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misra-deviation-record"/>
    <w:p>
      <w:pPr>
        <w:pStyle w:val="Heading1"/>
      </w:pPr>
      <w:r>
        <w:t xml:space="preserve">MISRA Deviation Record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Deviation-ID</w:t>
            </w:r>
          </w:p>
        </w:tc>
        <w:tc>
          <w:tcPr/>
          <w:p>
            <w:pPr>
              <w:pStyle w:val="Compact"/>
            </w:pPr>
            <w:r>
              <w:t xml:space="preserve">DEV-[XXX]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Erstellt von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regel"/>
    <w:p>
      <w:pPr>
        <w:pStyle w:val="Heading2"/>
      </w:pPr>
      <w:r>
        <w:t xml:space="preserve">1. Regel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Regel-Nummer</w:t>
            </w:r>
          </w:p>
        </w:tc>
        <w:tc>
          <w:tcPr/>
          <w:p>
            <w:pPr>
              <w:pStyle w:val="Compact"/>
            </w:pPr>
            <w:r>
              <w:t xml:space="preserve">[z.B. Rule 11.3]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Kategorie</w:t>
            </w:r>
          </w:p>
        </w:tc>
        <w:tc>
          <w:tcPr/>
          <w:p>
            <w:pPr>
              <w:pStyle w:val="Compact"/>
            </w:pPr>
            <w:r>
              <w:t xml:space="preserve">[Required / Advisory / Mandatory]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Regeltext</w:t>
            </w:r>
          </w:p>
        </w:tc>
        <w:tc>
          <w:tcPr/>
          <w:p>
            <w:pPr>
              <w:pStyle w:val="Compact"/>
            </w:pPr>
            <w:r>
              <w:t xml:space="preserve">[Exakter Text der MISRA-Regel]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</w:tbl>
    <w:bookmarkEnd w:id="21"/>
    <w:bookmarkStart w:id="22" w:name="fundstelle"/>
    <w:p>
      <w:pPr>
        <w:pStyle w:val="Heading2"/>
      </w:pPr>
      <w:r>
        <w:t xml:space="preserve">2. Fundstelle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Datei</w:t>
            </w:r>
          </w:p>
        </w:tc>
        <w:tc>
          <w:tcPr/>
          <w:p>
            <w:pPr>
              <w:pStyle w:val="Compact"/>
            </w:pPr>
            <w:r>
              <w:t xml:space="preserve">[z.B. src/drivers/watchdog.c]</w:t>
            </w:r>
          </w:p>
        </w:tc>
      </w:tr>
      <w:tr>
        <w:tc>
          <w:tcPr/>
          <w:p>
            <w:pPr>
              <w:pStyle w:val="Compact"/>
            </w:pPr>
            <w:r>
              <w:t xml:space="preserve">Zeile(n)</w:t>
            </w:r>
          </w:p>
        </w:tc>
        <w:tc>
          <w:tcPr/>
          <w:p>
            <w:pPr>
              <w:pStyle w:val="Compact"/>
            </w:pPr>
            <w:r>
              <w:t xml:space="preserve">[z.B. 142-145]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Funktion</w:t>
            </w:r>
          </w:p>
        </w:tc>
        <w:tc>
          <w:tcPr/>
          <w:p>
            <w:pPr>
              <w:pStyle w:val="Compact"/>
            </w:pPr>
            <w:r>
              <w:t xml:space="preserve">[z.B. wdg_set_timeout()]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Git-Commit</w:t>
            </w:r>
          </w:p>
        </w:tc>
        <w:tc>
          <w:tcPr/>
          <w:p>
            <w:pPr>
              <w:pStyle w:val="Compact"/>
            </w:pPr>
            <w:r>
              <w:t xml:space="preserve">[Commit-Hash]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GitLab-Referenz</w:t>
            </w:r>
          </w:p>
        </w:tc>
        <w:tc>
          <w:tcPr/>
          <w:p>
            <w:pPr>
              <w:pStyle w:val="Compact"/>
            </w:pPr>
            <w:r>
              <w:t xml:space="preserve">[MR-Link oder Issue-Link]</w:t>
            </w:r>
          </w:p>
        </w:tc>
      </w:tr>
    </w:tbl>
    <w:bookmarkEnd w:id="22"/>
    <w:bookmarkStart w:id="23" w:name="begruendung"/>
    <w:p>
      <w:pPr>
        <w:pStyle w:val="Heading2"/>
      </w:pPr>
      <w:r>
        <w:t xml:space="preserve">3. Begruendung</w:t>
      </w:r>
    </w:p>
    <w:p>
      <w:pPr>
        <w:pStyle w:val="FirstParagraph"/>
      </w:pPr>
      <w:r>
        <w:t xml:space="preserve">[Warum ist die Abweichung in diesem konkreten Fall technisch vertretbar?]</w:t>
      </w:r>
    </w:p>
    <w:p>
      <w:pPr>
        <w:pStyle w:val="BodyText"/>
      </w:pPr>
      <w:r>
        <w:t xml:space="preserve">Moegliche Begruendungen:</w:t>
      </w:r>
      <w:r>
        <w:t xml:space="preserve"> </w:t>
      </w:r>
      <w:r>
        <w:t xml:space="preserve">- Hardware-Zugriff erfordert Typkonvertierung</w:t>
      </w:r>
      <w:r>
        <w:t xml:space="preserve"> </w:t>
      </w:r>
      <w:r>
        <w:t xml:space="preserve">- Compiler-spezifisches Verhalten ist definiert und getestet</w:t>
      </w:r>
      <w:r>
        <w:t xml:space="preserve"> </w:t>
      </w:r>
      <w:r>
        <w:t xml:space="preserve">- Alternative Implementierung waere unverhältnismaessig komplex</w:t>
      </w:r>
      <w:r>
        <w:t xml:space="preserve"> </w:t>
      </w:r>
      <w:r>
        <w:t xml:space="preserve">- Regel ist im Kontext nicht sicherheitsrelevant</w:t>
      </w:r>
    </w:p>
    <w:p>
      <w:pPr>
        <w:pStyle w:val="BodyText"/>
      </w:pPr>
      <w:r>
        <w:rPr>
          <w:b/>
          <w:bCs/>
        </w:rPr>
        <w:t xml:space="preserve">Konkrete Begruendung:</w:t>
      </w:r>
      <w:r>
        <w:t xml:space="preserve"> </w:t>
      </w:r>
      <w:r>
        <w:t xml:space="preserve">[Hier ausfuellen]</w:t>
      </w:r>
    </w:p>
    <w:bookmarkEnd w:id="23"/>
    <w:bookmarkStart w:id="24" w:name="risikobewertung"/>
    <w:p>
      <w:pPr>
        <w:pStyle w:val="Heading2"/>
      </w:pPr>
      <w:r>
        <w:t xml:space="preserve">4. Risikobewertung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89"/>
        <w:gridCol w:w="50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Aspekt</w:t>
            </w:r>
          </w:p>
        </w:tc>
        <w:tc>
          <w:tcPr/>
          <w:p>
            <w:pPr>
              <w:pStyle w:val="Compact"/>
            </w:pPr>
            <w:r>
              <w:t xml:space="preserve">Bewertung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Sicherheitsrelevanz</w:t>
            </w:r>
          </w:p>
        </w:tc>
        <w:tc>
          <w:tcPr/>
          <w:p>
            <w:pPr>
              <w:pStyle w:val="Compact"/>
            </w:pPr>
            <w:r>
              <w:t xml:space="preserve">[Keine / Gering / Mittel / Hoch]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Fehlerpotenzial</w:t>
            </w:r>
          </w:p>
        </w:tc>
        <w:tc>
          <w:tcPr/>
          <w:p>
            <w:pPr>
              <w:pStyle w:val="Compact"/>
            </w:pPr>
            <w:r>
              <w:t xml:space="preserve">[Beschreibung moeglicher Fehler]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Absicherung</w:t>
            </w:r>
          </w:p>
        </w:tc>
        <w:tc>
          <w:tcPr/>
          <w:p>
            <w:pPr>
              <w:pStyle w:val="Compact"/>
            </w:pPr>
            <w:r>
              <w:t xml:space="preserve">[Welche Tests / Massnahmen sichern den Code ab]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Restrisiko</w:t>
            </w:r>
          </w:p>
        </w:tc>
        <w:tc>
          <w:tcPr/>
          <w:p>
            <w:pPr>
              <w:pStyle w:val="Compact"/>
            </w:pPr>
            <w:r>
              <w:t xml:space="preserve">[Bewertung des verbleibenden Risikos]</w:t>
            </w:r>
          </w:p>
        </w:tc>
      </w:tr>
    </w:tbl>
    <w:bookmarkEnd w:id="24"/>
    <w:bookmarkStart w:id="25" w:name="verweis-auf-deviation-permit"/>
    <w:p>
      <w:pPr>
        <w:pStyle w:val="Heading2"/>
      </w:pPr>
      <w:r>
        <w:t xml:space="preserve">5. Verweis auf Deviation Permit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 vorhanden</w:t>
            </w:r>
          </w:p>
        </w:tc>
        <w:tc>
          <w:tcPr/>
          <w:p>
            <w:pPr>
              <w:pStyle w:val="Compact"/>
            </w:pPr>
            <w:r>
              <w:t xml:space="preserve">[Ja / Nein]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Permit-ID</w:t>
            </w:r>
          </w:p>
        </w:tc>
        <w:tc>
          <w:tcPr/>
          <w:p>
            <w:pPr>
              <w:pStyle w:val="Compact"/>
            </w:pPr>
            <w:r>
              <w:t xml:space="preserve">[PER-XXX oder</w:t>
            </w:r>
            <w:r>
              <w:t xml:space="preserve"> </w:t>
            </w:r>
            <w:r>
              <w:t xml:space="preserve">“entfaellt”</w:t>
            </w:r>
            <w:r>
              <w:t xml:space="preserve">]</w:t>
            </w:r>
          </w:p>
        </w:tc>
      </w:tr>
    </w:tbl>
    <w:p>
      <w:pPr>
        <w:pStyle w:val="BodyText"/>
      </w:pPr>
      <w:r>
        <w:t xml:space="preserve">Falls kein Permit vorhanden: diese Abweichung ist eine Einzelfallgenehmigung.</w:t>
      </w:r>
    </w:p>
    <w:bookmarkEnd w:id="25"/>
    <w:bookmarkStart w:id="26" w:name="freigabe"/>
    <w:p>
      <w:pPr>
        <w:pStyle w:val="Heading2"/>
      </w:pPr>
      <w:r>
        <w:t xml:space="preserve">6. Freigabe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Freigegeben von</w:t>
            </w:r>
          </w:p>
        </w:tc>
        <w:tc>
          <w:tcPr/>
          <w:p>
            <w:pPr>
              <w:pStyle w:val="Compact"/>
            </w:pPr>
            <w:r>
              <w:t xml:space="preserve">[Name, Rolle]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Nachweis</w:t>
            </w:r>
          </w:p>
        </w:tc>
        <w:tc>
          <w:tcPr/>
          <w:p>
            <w:pPr>
              <w:pStyle w:val="Compact"/>
            </w:pPr>
            <w:r>
              <w:t xml:space="preserve">[GitLab-MR-Approval / Unterschrift]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Dieser Record wird im Repository unter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docs/misra/</w:t>
      </w:r>
      <w:r>
        <w:rPr>
          <w:i/>
          <w:iCs/>
        </w:rPr>
        <w:t xml:space="preserve"> </w:t>
      </w:r>
      <w:r>
        <w:rPr>
          <w:i/>
          <w:iCs/>
        </w:rPr>
        <w:t xml:space="preserve">oder als GitLab Issue gefuehrt.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2026-05-11T20:39:55Z</dcterms:created>
  <dcterms:modified xsi:type="dcterms:W3CDTF">2026-05-11T20:39:55Z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