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30" w:name="project-initiation-document-pid"/>
    <w:p>
      <w:pPr>
        <w:pStyle w:val="Heading1"/>
      </w:pPr>
      <w:r>
        <w:t xml:space="preserve">Project Initiation Document (PID)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Feld</w:t>
            </w:r>
          </w:p>
        </w:tc>
        <w:tc>
          <w:tcPr/>
          <w:p>
            <w:pPr>
              <w:pStyle w:val="Compact"/>
            </w:pPr>
            <w:r>
              <w:t xml:space="preserve">Wert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Projekt</w:t>
            </w:r>
          </w:p>
        </w:tc>
        <w:tc>
          <w:tcPr/>
          <w:p>
            <w:pPr>
              <w:pStyle w:val="Compact"/>
            </w:pPr>
            <w:r>
              <w:t xml:space="preserve">demo-epb (Elektrische Parkbremse)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Projekt-ID</w:t>
            </w:r>
          </w:p>
        </w:tc>
        <w:tc>
          <w:tcPr/>
          <w:p>
            <w:pPr>
              <w:pStyle w:val="Compact"/>
            </w:pPr>
            <w:r>
              <w:t xml:space="preserve">SLM-EPB-001</w:t>
            </w:r>
          </w:p>
        </w:tc>
      </w:tr>
      <w:tr>
        <w:tc>
          <w:tcPr/>
          <w:p>
            <w:pPr>
              <w:pStyle w:val="Compact"/>
            </w:pPr>
            <w:r>
              <w:t xml:space="preserve">Auftraggeber</w:t>
            </w:r>
          </w:p>
        </w:tc>
        <w:tc>
          <w:tcPr/>
          <w:p>
            <w:pPr>
              <w:pStyle w:val="Compact"/>
            </w:pPr>
            <w:r>
              <w:t xml:space="preserve">slohmaier.com (Demo-Eigenentwicklung)</w:t>
            </w:r>
          </w:p>
        </w:tc>
      </w:tr>
      <w:tr>
        <w:tc>
          <w:tcPr/>
          <w:p>
            <w:pPr>
              <w:pStyle w:val="Compact"/>
            </w:pPr>
            <w:r>
              <w:t xml:space="preserve">Auftragnehmer</w:t>
            </w:r>
          </w:p>
        </w:tc>
        <w:tc>
          <w:tcPr/>
          <w:p>
            <w:pPr>
              <w:pStyle w:val="Compact"/>
            </w:pPr>
            <w:r>
              <w:t xml:space="preserve">Stefan Lohmaier</w:t>
            </w:r>
          </w:p>
        </w:tc>
      </w:tr>
      <w:tr>
        <w:tc>
          <w:tcPr/>
          <w:p>
            <w:pPr>
              <w:pStyle w:val="Compact"/>
            </w:pPr>
            <w:r>
              <w:t xml:space="preserve">Datum</w:t>
            </w:r>
          </w:p>
        </w:tc>
        <w:tc>
          <w:tcPr/>
          <w:p>
            <w:pPr>
              <w:pStyle w:val="Compact"/>
            </w:pPr>
            <w:r>
              <w:t xml:space="preserve">2026-05-11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1.0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Freigegeben</w:t>
            </w:r>
          </w:p>
        </w:tc>
      </w:tr>
      <w:tr>
        <w:tc>
          <w:tcPr/>
          <w:p>
            <w:pPr>
              <w:pStyle w:val="Compact"/>
            </w:pPr>
            <w:r>
              <w:t xml:space="preserve">Klassifikation</w:t>
            </w:r>
          </w:p>
        </w:tc>
        <w:tc>
          <w:tcPr/>
          <w:p>
            <w:pPr>
              <w:pStyle w:val="Compact"/>
            </w:pPr>
            <w:r>
              <w:t xml:space="preserve">Oeffentlich</w:t>
            </w:r>
          </w:p>
        </w:tc>
      </w:tr>
    </w:tbl>
    <w:p>
      <w:r>
        <w:pict>
          <v:rect style="width:0;height:1.5pt" o:hralign="center" o:hrstd="t" o:hr="t"/>
        </w:pict>
      </w:r>
    </w:p>
    <w:bookmarkStart w:id="21" w:name="projektzweck"/>
    <w:p>
      <w:pPr>
        <w:pStyle w:val="Heading2"/>
      </w:pPr>
      <w:r>
        <w:t xml:space="preserve">1. Projektzweck</w:t>
      </w:r>
    </w:p>
    <w:p>
      <w:pPr>
        <w:pStyle w:val="FirstParagraph"/>
      </w:pPr>
      <w:r>
        <w:t xml:space="preserve">Demonstration des slohmaier Dev Process anhand einer EPB-Steuergeraet-Software. Ziel ist nicht die produktive Software, sondern der vollstaendige Nachweis von:</w:t>
      </w:r>
    </w:p>
    <w:p>
      <w:pPr>
        <w:pStyle w:val="Compact"/>
        <w:numPr>
          <w:ilvl w:val="0"/>
          <w:numId w:val="1001"/>
        </w:numPr>
      </w:pPr>
      <w:r>
        <w:t xml:space="preserve">ASPICE-4.0-konformer Entwicklungsablauf</w:t>
      </w:r>
    </w:p>
    <w:p>
      <w:pPr>
        <w:pStyle w:val="Compact"/>
        <w:numPr>
          <w:ilvl w:val="0"/>
          <w:numId w:val="1001"/>
        </w:numPr>
      </w:pPr>
      <w:r>
        <w:t xml:space="preserve">ISO-26262-konforme Behandlung von Sicherheitsanforderungen (ASIL-D / ASIL-B / QM)</w:t>
      </w:r>
    </w:p>
    <w:p>
      <w:pPr>
        <w:pStyle w:val="Compact"/>
        <w:numPr>
          <w:ilvl w:val="0"/>
          <w:numId w:val="1001"/>
        </w:numPr>
      </w:pPr>
      <w:r>
        <w:t xml:space="preserve">MISRA-C-Compliance</w:t>
      </w:r>
    </w:p>
    <w:p>
      <w:pPr>
        <w:pStyle w:val="Compact"/>
        <w:numPr>
          <w:ilvl w:val="0"/>
          <w:numId w:val="1001"/>
        </w:numPr>
      </w:pPr>
      <w:r>
        <w:t xml:space="preserve">Werkzeugkette: Gitea + Doorstop + Cppcheck + gcov + CppUTest + pandoc</w:t>
      </w:r>
    </w:p>
    <w:p>
      <w:pPr>
        <w:pStyle w:val="FirstParagraph"/>
      </w:pPr>
      <w:r>
        <w:t xml:space="preserve">Adressat ist potenzielle Kundschaft, die sehen will, wie ein realer Audit-faehiger Engineering-Stand aussieht.</w:t>
      </w:r>
    </w:p>
    <w:bookmarkEnd w:id="21"/>
    <w:bookmarkStart w:id="22" w:name="produktbeschreibung"/>
    <w:p>
      <w:pPr>
        <w:pStyle w:val="Heading2"/>
      </w:pPr>
      <w:r>
        <w:t xml:space="preserve">2. Produktbeschreibung</w:t>
      </w:r>
    </w:p>
    <w:p>
      <w:pPr>
        <w:pStyle w:val="FirstParagraph"/>
      </w:pPr>
      <w:r>
        <w:t xml:space="preserve">Eine Electronic Parking Brake (EPB) klemmt im Stillstand zwei Bremssaettel ueber kleine Elektromotoren fest und loest sie bei Anfahrt wieder. Funktionsumfang:</w:t>
      </w:r>
    </w:p>
    <w:p>
      <w:pPr>
        <w:pStyle w:val="Compact"/>
        <w:numPr>
          <w:ilvl w:val="0"/>
          <w:numId w:val="1002"/>
        </w:numPr>
      </w:pPr>
      <w:r>
        <w:t xml:space="preserve">Apply / Release auf Fahrer-Anforderung</w:t>
      </w:r>
    </w:p>
    <w:p>
      <w:pPr>
        <w:pStyle w:val="Compact"/>
        <w:numPr>
          <w:ilvl w:val="0"/>
          <w:numId w:val="1002"/>
        </w:numPr>
      </w:pPr>
      <w:r>
        <w:t xml:space="preserve">Hold-Funktion mit Auto-Apply bei Motor-Aus</w:t>
      </w:r>
    </w:p>
    <w:p>
      <w:pPr>
        <w:pStyle w:val="Compact"/>
        <w:numPr>
          <w:ilvl w:val="0"/>
          <w:numId w:val="1002"/>
        </w:numPr>
      </w:pPr>
      <w:r>
        <w:t xml:space="preserve">Drive-Away-Assist (Auto-Release beim Anfahren)</w:t>
      </w:r>
    </w:p>
    <w:p>
      <w:pPr>
        <w:pStyle w:val="Compact"/>
        <w:numPr>
          <w:ilvl w:val="0"/>
          <w:numId w:val="1002"/>
        </w:numPr>
      </w:pPr>
      <w:r>
        <w:t xml:space="preserve">Hill-Hold am Berg</w:t>
      </w:r>
    </w:p>
    <w:p>
      <w:pPr>
        <w:pStyle w:val="Compact"/>
        <w:numPr>
          <w:ilvl w:val="0"/>
          <w:numId w:val="1002"/>
        </w:numPr>
      </w:pPr>
      <w:r>
        <w:t xml:space="preserve">Aktor-Stromueberwachung</w:t>
      </w:r>
    </w:p>
    <w:p>
      <w:pPr>
        <w:pStyle w:val="Compact"/>
        <w:numPr>
          <w:ilvl w:val="0"/>
          <w:numId w:val="1002"/>
        </w:numPr>
      </w:pPr>
      <w:r>
        <w:t xml:space="preserve">Service-Modus fuer Werkstatt</w:t>
      </w:r>
    </w:p>
    <w:p>
      <w:pPr>
        <w:pStyle w:val="Compact"/>
        <w:numPr>
          <w:ilvl w:val="0"/>
          <w:numId w:val="1002"/>
        </w:numPr>
      </w:pPr>
      <w:r>
        <w:t xml:space="preserve">UDS-Diagnose ueber CAN</w:t>
      </w:r>
    </w:p>
    <w:bookmarkEnd w:id="22"/>
    <w:bookmarkStart w:id="23" w:name="sicherheitsziele"/>
    <w:p>
      <w:pPr>
        <w:pStyle w:val="Heading2"/>
      </w:pPr>
      <w:r>
        <w:t xml:space="preserve">3. Sicherheitsziele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729"/>
        <w:gridCol w:w="6565"/>
        <w:gridCol w:w="625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ID</w:t>
            </w:r>
          </w:p>
        </w:tc>
        <w:tc>
          <w:tcPr/>
          <w:p>
            <w:pPr>
              <w:pStyle w:val="Compact"/>
            </w:pPr>
            <w:r>
              <w:t xml:space="preserve">Sicherheitsziel</w:t>
            </w:r>
          </w:p>
        </w:tc>
        <w:tc>
          <w:tcPr/>
          <w:p>
            <w:pPr>
              <w:pStyle w:val="Compact"/>
            </w:pPr>
            <w:r>
              <w:t xml:space="preserve">ASIL</w:t>
            </w:r>
          </w:p>
        </w:tc>
      </w:tr>
      <w:tr>
        <w:tc>
          <w:tcPr/>
          <w:p>
            <w:pPr>
              <w:pStyle w:val="Compact"/>
            </w:pPr>
            <w:r>
              <w:t xml:space="preserve">SG-01</w:t>
            </w:r>
          </w:p>
        </w:tc>
        <w:tc>
          <w:tcPr/>
          <w:p>
            <w:pPr>
              <w:pStyle w:val="Compact"/>
            </w:pPr>
            <w:r>
              <w:t xml:space="preserve">Verhinderung ungewollten Wegrollens des Fahrzeugs</w:t>
            </w:r>
          </w:p>
        </w:tc>
        <w:tc>
          <w:tcPr/>
          <w:p>
            <w:pPr>
              <w:pStyle w:val="Compact"/>
            </w:pPr>
            <w:r>
              <w:t xml:space="preserve">D</w:t>
            </w:r>
          </w:p>
        </w:tc>
      </w:tr>
      <w:tr>
        <w:tc>
          <w:tcPr/>
          <w:p>
            <w:pPr>
              <w:pStyle w:val="Compact"/>
            </w:pPr>
            <w:r>
              <w:t xml:space="preserve">SG-02</w:t>
            </w:r>
          </w:p>
        </w:tc>
        <w:tc>
          <w:tcPr/>
          <w:p>
            <w:pPr>
              <w:pStyle w:val="Compact"/>
            </w:pPr>
            <w:r>
              <w:t xml:space="preserve">Verhinderung ungewollten Loesens der Parkbremse</w:t>
            </w:r>
          </w:p>
        </w:tc>
        <w:tc>
          <w:tcPr/>
          <w:p>
            <w:pPr>
              <w:pStyle w:val="Compact"/>
            </w:pPr>
            <w:r>
              <w:t xml:space="preserve">D</w:t>
            </w:r>
          </w:p>
        </w:tc>
      </w:tr>
      <w:tr>
        <w:tc>
          <w:tcPr/>
          <w:p>
            <w:pPr>
              <w:pStyle w:val="Compact"/>
            </w:pPr>
            <w:r>
              <w:t xml:space="preserve">SG-03</w:t>
            </w:r>
          </w:p>
        </w:tc>
        <w:tc>
          <w:tcPr/>
          <w:p>
            <w:pPr>
              <w:pStyle w:val="Compact"/>
            </w:pPr>
            <w:r>
              <w:t xml:space="preserve">Verhinderung Motorschaden durch Ueberlast</w:t>
            </w:r>
          </w:p>
        </w:tc>
        <w:tc>
          <w:tcPr/>
          <w:p>
            <w:pPr>
              <w:pStyle w:val="Compact"/>
            </w:pPr>
            <w:r>
              <w:t xml:space="preserve">B</w:t>
            </w:r>
          </w:p>
        </w:tc>
      </w:tr>
    </w:tbl>
    <w:p>
      <w:pPr>
        <w:pStyle w:val="BodyText"/>
      </w:pPr>
      <w:r>
        <w:t xml:space="preserve">Die Sicherheitsziele werden in den System-Anforderungen (</w:t>
      </w:r>
      <w:r>
        <w:rPr>
          <w:rStyle w:val="VerbatimChar"/>
        </w:rPr>
        <w:t xml:space="preserve">reqs/sys/</w:t>
      </w:r>
      <w:r>
        <w:t xml:space="preserve">) weiter detailliert.</w:t>
      </w:r>
    </w:p>
    <w:bookmarkEnd w:id="23"/>
    <w:bookmarkStart w:id="24" w:name="stakeholder"/>
    <w:p>
      <w:pPr>
        <w:pStyle w:val="Heading2"/>
      </w:pPr>
      <w:r>
        <w:t xml:space="preserve">4. Stakeholder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Rolle</w:t>
            </w:r>
          </w:p>
        </w:tc>
        <w:tc>
          <w:tcPr/>
          <w:p>
            <w:pPr>
              <w:pStyle w:val="Compact"/>
            </w:pPr>
            <w:r>
              <w:t xml:space="preserve">Person / Funktion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Project Owner</w:t>
            </w:r>
          </w:p>
        </w:tc>
        <w:tc>
          <w:tcPr/>
          <w:p>
            <w:pPr>
              <w:pStyle w:val="Compact"/>
            </w:pPr>
            <w:r>
              <w:t xml:space="preserve">Stefan Lohmaier</w:t>
            </w:r>
          </w:p>
        </w:tc>
      </w:tr>
      <w:tr>
        <w:tc>
          <w:tcPr/>
          <w:p>
            <w:pPr>
              <w:pStyle w:val="Compact"/>
            </w:pPr>
            <w:r>
              <w:t xml:space="preserve">Technical Lead</w:t>
            </w:r>
          </w:p>
        </w:tc>
        <w:tc>
          <w:tcPr/>
          <w:p>
            <w:pPr>
              <w:pStyle w:val="Compact"/>
            </w:pPr>
            <w:r>
              <w:t xml:space="preserve">Stefan Lohmaier</w:t>
            </w:r>
          </w:p>
        </w:tc>
      </w:tr>
      <w:tr>
        <w:tc>
          <w:tcPr/>
          <w:p>
            <w:pPr>
              <w:pStyle w:val="Compact"/>
            </w:pPr>
            <w:r>
              <w:t xml:space="preserve">Quality Assurance</w:t>
            </w:r>
          </w:p>
        </w:tc>
        <w:tc>
          <w:tcPr/>
          <w:p>
            <w:pPr>
              <w:pStyle w:val="Compact"/>
            </w:pPr>
            <w:r>
              <w:t xml:space="preserve">Stefan Lohmaier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Externer Reviewer (TBD)</w:t>
            </w:r>
          </w:p>
        </w:tc>
      </w:tr>
      <w:tr>
        <w:tc>
          <w:tcPr/>
          <w:p>
            <w:pPr>
              <w:pStyle w:val="Compact"/>
            </w:pPr>
            <w:r>
              <w:t xml:space="preserve">Kunde (Demo)</w:t>
            </w:r>
          </w:p>
        </w:tc>
        <w:tc>
          <w:tcPr/>
          <w:p>
            <w:pPr>
              <w:pStyle w:val="Compact"/>
            </w:pPr>
            <w:r>
              <w:t xml:space="preserve">Interessenten / Prospects</w:t>
            </w:r>
          </w:p>
        </w:tc>
      </w:tr>
    </w:tbl>
    <w:p>
      <w:pPr>
        <w:pStyle w:val="BodyText"/>
      </w:pPr>
      <w:r>
        <w:t xml:space="preserve">Bei einem Realprojekt waeren QA und TL personell getrennt; in dieser Demo wird die Rollentrennung dokumentarisch nachgehalten.</w:t>
      </w:r>
    </w:p>
    <w:bookmarkEnd w:id="24"/>
    <w:bookmarkStart w:id="25" w:name="liefergegenstaende"/>
    <w:p>
      <w:pPr>
        <w:pStyle w:val="Heading2"/>
      </w:pPr>
      <w:r>
        <w:t xml:space="preserve">5. Liefergegenstaende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Artefakt</w:t>
            </w:r>
          </w:p>
        </w:tc>
        <w:tc>
          <w:tcPr/>
          <w:p>
            <w:pPr>
              <w:pStyle w:val="Compact"/>
            </w:pPr>
            <w:r>
              <w:t xml:space="preserve">Format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PID, PM-Plan, QA-Plan, SWE-Plan, Test-Plan</w:t>
            </w:r>
          </w:p>
        </w:tc>
        <w:tc>
          <w:tcPr/>
          <w:p>
            <w:pPr>
              <w:pStyle w:val="Compact"/>
            </w:pPr>
            <w:r>
              <w:t xml:space="preserve">Word</w:t>
            </w:r>
          </w:p>
        </w:tc>
        <w:tc>
          <w:tcPr/>
          <w:p>
            <w:pPr>
              <w:pStyle w:val="Compact"/>
            </w:pPr>
            <w:r>
              <w:t xml:space="preserve">Vorhanden</w:t>
            </w:r>
          </w:p>
        </w:tc>
      </w:tr>
      <w:tr>
        <w:tc>
          <w:tcPr/>
          <w:p>
            <w:pPr>
              <w:pStyle w:val="Compact"/>
            </w:pPr>
            <w:r>
              <w:t xml:space="preserve">System-Anforderungen (SYS-001..010)</w:t>
            </w:r>
          </w:p>
        </w:tc>
        <w:tc>
          <w:tcPr/>
          <w:p>
            <w:pPr>
              <w:pStyle w:val="Compact"/>
            </w:pPr>
            <w:r>
              <w:t xml:space="preserve">Doorstop-MD</w:t>
            </w:r>
          </w:p>
        </w:tc>
        <w:tc>
          <w:tcPr/>
          <w:p>
            <w:pPr>
              <w:pStyle w:val="Compact"/>
            </w:pPr>
            <w:r>
              <w:t xml:space="preserve">Vorhanden</w:t>
            </w:r>
          </w:p>
        </w:tc>
      </w:tr>
      <w:tr>
        <w:tc>
          <w:tcPr/>
          <w:p>
            <w:pPr>
              <w:pStyle w:val="Compact"/>
            </w:pPr>
            <w:r>
              <w:t xml:space="preserve">Software-Anforderungen (SWE-001..025)</w:t>
            </w:r>
          </w:p>
        </w:tc>
        <w:tc>
          <w:tcPr/>
          <w:p>
            <w:pPr>
              <w:pStyle w:val="Compact"/>
            </w:pPr>
            <w:r>
              <w:t xml:space="preserve">Doorstop-MD</w:t>
            </w:r>
          </w:p>
        </w:tc>
        <w:tc>
          <w:tcPr/>
          <w:p>
            <w:pPr>
              <w:pStyle w:val="Compact"/>
            </w:pPr>
            <w:r>
              <w:t xml:space="preserve">Vorhanden</w:t>
            </w:r>
          </w:p>
        </w:tc>
      </w:tr>
      <w:tr>
        <w:tc>
          <w:tcPr/>
          <w:p>
            <w:pPr>
              <w:pStyle w:val="Compact"/>
            </w:pPr>
            <w:r>
              <w:t xml:space="preserve">System-Architektur (SA-001..005)</w:t>
            </w:r>
          </w:p>
        </w:tc>
        <w:tc>
          <w:tcPr/>
          <w:p>
            <w:pPr>
              <w:pStyle w:val="Compact"/>
            </w:pPr>
            <w:r>
              <w:t xml:space="preserve">Doorstop-MD</w:t>
            </w:r>
          </w:p>
        </w:tc>
        <w:tc>
          <w:tcPr/>
          <w:p>
            <w:pPr>
              <w:pStyle w:val="Compact"/>
            </w:pPr>
            <w:r>
              <w:t xml:space="preserve">Vorhanden</w:t>
            </w:r>
          </w:p>
        </w:tc>
      </w:tr>
      <w:tr>
        <w:tc>
          <w:tcPr/>
          <w:p>
            <w:pPr>
              <w:pStyle w:val="Compact"/>
            </w:pPr>
            <w:r>
              <w:t xml:space="preserve">Software-Architektur (SWA-001..010)</w:t>
            </w:r>
          </w:p>
        </w:tc>
        <w:tc>
          <w:tcPr/>
          <w:p>
            <w:pPr>
              <w:pStyle w:val="Compact"/>
            </w:pPr>
            <w:r>
              <w:t xml:space="preserve">Doorstop-MD</w:t>
            </w:r>
          </w:p>
        </w:tc>
        <w:tc>
          <w:tcPr/>
          <w:p>
            <w:pPr>
              <w:pStyle w:val="Compact"/>
            </w:pPr>
            <w:r>
              <w:t xml:space="preserve">Vorhanden</w:t>
            </w:r>
          </w:p>
        </w:tc>
      </w:tr>
      <w:tr>
        <w:tc>
          <w:tcPr/>
          <w:p>
            <w:pPr>
              <w:pStyle w:val="Compact"/>
            </w:pPr>
            <w:r>
              <w:t xml:space="preserve">Quellcode (3 Demo-Komponenten)</w:t>
            </w:r>
          </w:p>
        </w:tc>
        <w:tc>
          <w:tcPr/>
          <w:p>
            <w:pPr>
              <w:pStyle w:val="Compact"/>
            </w:pPr>
            <w:r>
              <w:t xml:space="preserve">C99</w:t>
            </w:r>
          </w:p>
        </w:tc>
        <w:tc>
          <w:tcPr/>
          <w:p>
            <w:pPr>
              <w:pStyle w:val="Compact"/>
            </w:pPr>
            <w:r>
              <w:t xml:space="preserve">Vorhanden</w:t>
            </w:r>
          </w:p>
        </w:tc>
      </w:tr>
      <w:tr>
        <w:tc>
          <w:tcPr/>
          <w:p>
            <w:pPr>
              <w:pStyle w:val="Compact"/>
            </w:pPr>
            <w:r>
              <w:t xml:space="preserve">Unit-Tests + Coverage-Report</w:t>
            </w:r>
          </w:p>
        </w:tc>
        <w:tc>
          <w:tcPr/>
          <w:p>
            <w:pPr>
              <w:pStyle w:val="Compact"/>
            </w:pPr>
            <w:r>
              <w:t xml:space="preserve">CppUTest, lcov</w:t>
            </w:r>
          </w:p>
        </w:tc>
        <w:tc>
          <w:tcPr/>
          <w:p>
            <w:pPr>
              <w:pStyle w:val="Compact"/>
            </w:pPr>
            <w:r>
              <w:t xml:space="preserve">Vorhanden</w:t>
            </w:r>
          </w:p>
        </w:tc>
      </w:tr>
      <w:tr>
        <w:tc>
          <w:tcPr/>
          <w:p>
            <w:pPr>
              <w:pStyle w:val="Compact"/>
            </w:pPr>
            <w:r>
              <w:t xml:space="preserve">MISRA-Report</w:t>
            </w:r>
          </w:p>
        </w:tc>
        <w:tc>
          <w:tcPr/>
          <w:p>
            <w:pPr>
              <w:pStyle w:val="Compact"/>
            </w:pPr>
            <w:r>
              <w:t xml:space="preserve">Cppcheck XML</w:t>
            </w:r>
          </w:p>
        </w:tc>
        <w:tc>
          <w:tcPr/>
          <w:p>
            <w:pPr>
              <w:pStyle w:val="Compact"/>
            </w:pPr>
            <w:r>
              <w:t xml:space="preserve">Vorhanden</w:t>
            </w:r>
          </w:p>
        </w:tc>
      </w:tr>
      <w:tr>
        <w:tc>
          <w:tcPr/>
          <w:p>
            <w:pPr>
              <w:pStyle w:val="Compact"/>
            </w:pPr>
            <w:r>
              <w:t xml:space="preserve">Traceability-Matrix</w:t>
            </w:r>
          </w:p>
        </w:tc>
        <w:tc>
          <w:tcPr/>
          <w:p>
            <w:pPr>
              <w:pStyle w:val="Compact"/>
            </w:pPr>
            <w:r>
              <w:t xml:space="preserve">Doorstop HTML</w:t>
            </w:r>
          </w:p>
        </w:tc>
        <w:tc>
          <w:tcPr/>
          <w:p>
            <w:pPr>
              <w:pStyle w:val="Compact"/>
            </w:pPr>
            <w:r>
              <w:t xml:space="preserve">Generiert in CI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Review-Protokoll (Beispiel)</w:t>
            </w:r>
          </w:p>
        </w:tc>
        <w:tc>
          <w:tcPr/>
          <w:p>
            <w:pPr>
              <w:pStyle w:val="Compact"/>
            </w:pPr>
            <w:r>
              <w:t xml:space="preserve">Word</w:t>
            </w:r>
          </w:p>
        </w:tc>
        <w:tc>
          <w:tcPr/>
          <w:p>
            <w:pPr>
              <w:pStyle w:val="Compact"/>
            </w:pPr>
            <w:r>
              <w:t xml:space="preserve">Vorhanden</w:t>
            </w:r>
          </w:p>
        </w:tc>
      </w:tr>
      <w:tr>
        <w:tc>
          <w:tcPr/>
          <w:p>
            <w:pPr>
              <w:pStyle w:val="Compact"/>
            </w:pPr>
            <w:r>
              <w:t xml:space="preserve">MISRA Deviation Record (Beispiel)</w:t>
            </w:r>
          </w:p>
        </w:tc>
        <w:tc>
          <w:tcPr/>
          <w:p>
            <w:pPr>
              <w:pStyle w:val="Compact"/>
            </w:pPr>
            <w:r>
              <w:t xml:space="preserve">Word</w:t>
            </w:r>
          </w:p>
        </w:tc>
        <w:tc>
          <w:tcPr/>
          <w:p>
            <w:pPr>
              <w:pStyle w:val="Compact"/>
            </w:pPr>
            <w:r>
              <w:t xml:space="preserve">Vorhanden</w:t>
            </w:r>
          </w:p>
        </w:tc>
      </w:tr>
    </w:tbl>
    <w:bookmarkEnd w:id="25"/>
    <w:bookmarkStart w:id="26" w:name="zeitplan"/>
    <w:p>
      <w:pPr>
        <w:pStyle w:val="Heading2"/>
      </w:pPr>
      <w:r>
        <w:t xml:space="preserve">6. Zeitplan</w:t>
      </w:r>
    </w:p>
    <w:p>
      <w:pPr>
        <w:pStyle w:val="FirstParagraph"/>
      </w:pPr>
      <w:r>
        <w:t xml:space="preserve">Demo-Projekt, Single-Sprint-Erstellung. Eintaegige Initialerstellung, danach Pflege.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Phase</w:t>
            </w:r>
          </w:p>
        </w:tc>
        <w:tc>
          <w:tcPr/>
          <w:p>
            <w:pPr>
              <w:pStyle w:val="Compact"/>
            </w:pPr>
            <w:r>
              <w:t xml:space="preserve">Start</w:t>
            </w:r>
          </w:p>
        </w:tc>
        <w:tc>
          <w:tcPr/>
          <w:p>
            <w:pPr>
              <w:pStyle w:val="Compact"/>
            </w:pPr>
            <w:r>
              <w:t xml:space="preserve">Ende</w:t>
            </w:r>
          </w:p>
        </w:tc>
      </w:tr>
      <w:tr>
        <w:tc>
          <w:tcPr/>
          <w:p>
            <w:pPr>
              <w:pStyle w:val="Compact"/>
            </w:pPr>
            <w:r>
              <w:t xml:space="preserve">Konzept + Setup</w:t>
            </w:r>
          </w:p>
        </w:tc>
        <w:tc>
          <w:tcPr/>
          <w:p>
            <w:pPr>
              <w:pStyle w:val="Compact"/>
            </w:pPr>
            <w:r>
              <w:t xml:space="preserve">2026-05-11</w:t>
            </w:r>
          </w:p>
        </w:tc>
        <w:tc>
          <w:tcPr/>
          <w:p>
            <w:pPr>
              <w:pStyle w:val="Compact"/>
            </w:pPr>
            <w:r>
              <w:t xml:space="preserve">2026-05-11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Requirements + Architektur</w:t>
            </w:r>
          </w:p>
        </w:tc>
        <w:tc>
          <w:tcPr/>
          <w:p>
            <w:pPr>
              <w:pStyle w:val="Compact"/>
            </w:pPr>
            <w:r>
              <w:t xml:space="preserve">2026-05-11</w:t>
            </w:r>
          </w:p>
        </w:tc>
        <w:tc>
          <w:tcPr/>
          <w:p>
            <w:pPr>
              <w:pStyle w:val="Compact"/>
            </w:pPr>
            <w:r>
              <w:t xml:space="preserve">2026-05-11</w:t>
            </w:r>
          </w:p>
        </w:tc>
      </w:tr>
      <w:tr>
        <w:tc>
          <w:tcPr/>
          <w:p>
            <w:pPr>
              <w:pStyle w:val="Compact"/>
            </w:pPr>
            <w:r>
              <w:t xml:space="preserve">Implementierung Demo-Komponenten</w:t>
            </w:r>
          </w:p>
        </w:tc>
        <w:tc>
          <w:tcPr/>
          <w:p>
            <w:pPr>
              <w:pStyle w:val="Compact"/>
            </w:pPr>
            <w:r>
              <w:t xml:space="preserve">2026-05-11</w:t>
            </w:r>
          </w:p>
        </w:tc>
        <w:tc>
          <w:tcPr/>
          <w:p>
            <w:pPr>
              <w:pStyle w:val="Compact"/>
            </w:pPr>
            <w:r>
              <w:t xml:space="preserve">2026-05-11</w:t>
            </w:r>
          </w:p>
        </w:tc>
      </w:tr>
      <w:tr>
        <w:tc>
          <w:tcPr/>
          <w:p>
            <w:pPr>
              <w:pStyle w:val="Compact"/>
            </w:pPr>
            <w:r>
              <w:t xml:space="preserve">Tests + CI</w:t>
            </w:r>
          </w:p>
        </w:tc>
        <w:tc>
          <w:tcPr/>
          <w:p>
            <w:pPr>
              <w:pStyle w:val="Compact"/>
            </w:pPr>
            <w:r>
              <w:t xml:space="preserve">2026-05-11</w:t>
            </w:r>
          </w:p>
        </w:tc>
        <w:tc>
          <w:tcPr/>
          <w:p>
            <w:pPr>
              <w:pStyle w:val="Compact"/>
            </w:pPr>
            <w:r>
              <w:t xml:space="preserve">2026-05-11</w:t>
            </w:r>
          </w:p>
        </w:tc>
      </w:tr>
      <w:tr>
        <w:tc>
          <w:tcPr/>
          <w:p>
            <w:pPr>
              <w:pStyle w:val="Compact"/>
            </w:pPr>
            <w:r>
              <w:t xml:space="preserve">Freigabe v1.0</w:t>
            </w:r>
          </w:p>
        </w:tc>
        <w:tc>
          <w:tcPr/>
          <w:p>
            <w:pPr>
              <w:pStyle w:val="Compact"/>
            </w:pPr>
            <w:r>
              <w:t xml:space="preserve">2026-05-11</w:t>
            </w:r>
          </w:p>
        </w:tc>
        <w:tc>
          <w:tcPr/>
          <w:p>
            <w:pPr>
              <w:pStyle w:val="Compact"/>
            </w:pPr>
            <w:r>
              <w:t xml:space="preserve">2026-05-11</w:t>
            </w:r>
          </w:p>
        </w:tc>
      </w:tr>
    </w:tbl>
    <w:bookmarkEnd w:id="26"/>
    <w:bookmarkStart w:id="27" w:name="budget"/>
    <w:p>
      <w:pPr>
        <w:pStyle w:val="Heading2"/>
      </w:pPr>
      <w:r>
        <w:t xml:space="preserve">7. Budget</w:t>
      </w:r>
    </w:p>
    <w:p>
      <w:pPr>
        <w:pStyle w:val="FirstParagraph"/>
      </w:pPr>
      <w:r>
        <w:t xml:space="preserve">Demo-Projekt, kein externes Budget. Aufwand intern.</w:t>
      </w:r>
    </w:p>
    <w:bookmarkEnd w:id="27"/>
    <w:bookmarkStart w:id="28" w:name="risiken"/>
    <w:p>
      <w:pPr>
        <w:pStyle w:val="Heading2"/>
      </w:pPr>
      <w:r>
        <w:t xml:space="preserve">8. Risiken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063"/>
        <w:gridCol w:w="747"/>
        <w:gridCol w:w="896"/>
        <w:gridCol w:w="32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Risiko</w:t>
            </w:r>
          </w:p>
        </w:tc>
        <w:tc>
          <w:tcPr/>
          <w:p>
            <w:pPr>
              <w:pStyle w:val="Compact"/>
            </w:pPr>
            <w:r>
              <w:t xml:space="preserve">Wahrsch.</w:t>
            </w:r>
          </w:p>
        </w:tc>
        <w:tc>
          <w:tcPr/>
          <w:p>
            <w:pPr>
              <w:pStyle w:val="Compact"/>
            </w:pPr>
            <w:r>
              <w:t xml:space="preserve">Auswirkung</w:t>
            </w:r>
          </w:p>
        </w:tc>
        <w:tc>
          <w:tcPr/>
          <w:p>
            <w:pPr>
              <w:pStyle w:val="Compact"/>
            </w:pPr>
            <w:r>
              <w:t xml:space="preserve">Massnahme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Demo wird als produktreifer Code missverstanden</w:t>
            </w:r>
          </w:p>
        </w:tc>
        <w:tc>
          <w:tcPr/>
          <w:p>
            <w:pPr>
              <w:pStyle w:val="Compact"/>
            </w:pPr>
            <w:r>
              <w:t xml:space="preserve">M</w:t>
            </w:r>
          </w:p>
        </w:tc>
        <w:tc>
          <w:tcPr/>
          <w:p>
            <w:pPr>
              <w:pStyle w:val="Compact"/>
            </w:pPr>
            <w:r>
              <w:t xml:space="preserve">M</w:t>
            </w:r>
          </w:p>
        </w:tc>
        <w:tc>
          <w:tcPr/>
          <w:p>
            <w:pPr>
              <w:pStyle w:val="Compact"/>
            </w:pPr>
            <w:r>
              <w:t xml:space="preserve">README + Disclaimer explicit kennzeichnen</w:t>
            </w:r>
          </w:p>
        </w:tc>
      </w:tr>
      <w:tr>
        <w:tc>
          <w:tcPr/>
          <w:p>
            <w:pPr>
              <w:pStyle w:val="Compact"/>
            </w:pPr>
            <w:r>
              <w:t xml:space="preserve">MISRA-Tooling-Update bricht CI</w:t>
            </w:r>
          </w:p>
        </w:tc>
        <w:tc>
          <w:tcPr/>
          <w:p>
            <w:pPr>
              <w:pStyle w:val="Compac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  <w:r>
              <w:t xml:space="preserve">M</w:t>
            </w:r>
          </w:p>
        </w:tc>
        <w:tc>
          <w:tcPr/>
          <w:p>
            <w:pPr>
              <w:pStyle w:val="Compact"/>
            </w:pPr>
            <w:r>
              <w:t xml:space="preserve">Tool-Versionen in CI pinnen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Reviewer-Verfuegbarkeit</w:t>
            </w:r>
          </w:p>
        </w:tc>
        <w:tc>
          <w:tcPr/>
          <w:p>
            <w:pPr>
              <w:pStyle w:val="Compact"/>
            </w:pPr>
            <w:r>
              <w:t xml:space="preserve">M</w:t>
            </w:r>
          </w:p>
        </w:tc>
        <w:tc>
          <w:tcPr/>
          <w:p>
            <w:pPr>
              <w:pStyle w:val="Compac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  <w:r>
              <w:t xml:space="preserve">Self-Review dokumentiert (Demo)</w:t>
            </w:r>
          </w:p>
        </w:tc>
      </w:tr>
    </w:tbl>
    <w:bookmarkEnd w:id="28"/>
    <w:bookmarkStart w:id="29" w:name="erfolgskriterien"/>
    <w:p>
      <w:pPr>
        <w:pStyle w:val="Heading2"/>
      </w:pPr>
      <w:r>
        <w:t xml:space="preserve">9. Erfolgskriterien</w:t>
      </w:r>
    </w:p>
    <w:p>
      <w:pPr>
        <w:pStyle w:val="Compact"/>
        <w:numPr>
          <w:ilvl w:val="0"/>
          <w:numId w:val="1003"/>
        </w:numPr>
      </w:pPr>
      <w:r>
        <w:t xml:space="preserve">Alle 35 Anforderungen sind verlinkt und durch Architektur abgedeckt</w:t>
      </w:r>
    </w:p>
    <w:p>
      <w:pPr>
        <w:pStyle w:val="Compact"/>
        <w:numPr>
          <w:ilvl w:val="0"/>
          <w:numId w:val="1003"/>
        </w:numPr>
      </w:pPr>
      <w:r>
        <w:rPr>
          <w:rStyle w:val="VerbatimChar"/>
        </w:rPr>
        <w:t xml:space="preserve">doorstop check</w:t>
      </w:r>
      <w:r>
        <w:t xml:space="preserve"> </w:t>
      </w:r>
      <w:r>
        <w:t xml:space="preserve">ist gruen</w:t>
      </w:r>
    </w:p>
    <w:p>
      <w:pPr>
        <w:pStyle w:val="Compact"/>
        <w:numPr>
          <w:ilvl w:val="0"/>
          <w:numId w:val="1003"/>
        </w:numPr>
      </w:pPr>
      <w:r>
        <w:t xml:space="preserve">MISRA-Check in CI ist gruen (mit dokumentierten Deviations)</w:t>
      </w:r>
    </w:p>
    <w:p>
      <w:pPr>
        <w:pStyle w:val="Compact"/>
        <w:numPr>
          <w:ilvl w:val="0"/>
          <w:numId w:val="1003"/>
        </w:numPr>
      </w:pPr>
      <w:r>
        <w:t xml:space="preserve">Coverage der Demo-Komponenten &gt;= Zielwert (siehe SWE-Plan)</w:t>
      </w:r>
    </w:p>
    <w:p>
      <w:pPr>
        <w:pStyle w:val="Compact"/>
        <w:numPr>
          <w:ilvl w:val="0"/>
          <w:numId w:val="1003"/>
        </w:numPr>
      </w:pPr>
      <w:r>
        <w:t xml:space="preserve">Demo-Tour im README ist fuer einen Prospect in &lt;30 min nachvollziehbar</w:t>
      </w:r>
    </w:p>
    <w:bookmarkEnd w:id="29"/>
    <w:bookmarkEnd w:id="30"/>
    <w:sectPr w:rsidR="00FC693F" w:rsidRPr="0006063C" w:rsidSect="00034616">
      <w:headerReference r:id="rId9" w:type="default"/>
      <w:footerReference r:id="rId10" w:type="default"/>
      <w:headerReference r:id="rId11" w:type="first"/>
      <w:footerReference r:id="rId12" w:type="first"/>
      <w:pgSz w:h="15840" w:w="12240"/>
      <w:pgMar w:bottom="1417" w:footer="709" w:gutter="0" w:header="709" w:left="1417" w:right="1417" w:top="1417"/>
      <w:cols w:space="720"/>
      <w:titlePg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535" w:val="center"/>
        <w:tab w:pos="9071" w:val="right"/>
      </w:tabs>
      <w:jc w:val="left"/>
    </w:pPr>
    <w:r>
      <w:rPr>
        <w:color w:val="595959"/>
        <w:sz w:val="18"/>
      </w:rPr>
      <w:t>© slohmaier.com</w:t>
    </w:r>
    <w:r>
      <w:tab/>
    </w:r>
    <w:r>
      <w:rPr>
        <w:b/>
        <w:color w:val="595959"/>
        <w:sz w:val="18"/>
      </w:rPr>
      <w:t>VERTRAULICH</w:t>
    </w:r>
    <w:r>
      <w:tab/>
    </w:r>
    <w:r>
      <w:rPr>
        <w:color w:val="595959"/>
        <w:sz w:val="18"/>
      </w:rPr>
      <w:t xml:space="preserve">Seite </w:t>
    </w:r>
    <w:r>
      <w:fldChar w:fldCharType="begin"/>
      <w:instrText xml:space="preserve">PAGE</w:instrText>
      <w:fldChar w:fldCharType="separate"/>
      <w:t>1</w:t>
      <w:fldChar w:fldCharType="end"/>
    </w:r>
    <w:r>
      <w:rPr>
        <w:color w:val="595959"/>
        <w:sz w:val="18"/>
      </w:rPr>
      <w:t xml:space="preserve"> / </w:t>
    </w:r>
    <w:r>
      <w:fldChar w:fldCharType="begin"/>
      <w:instrText xml:space="preserve">NUMPAGES</w:instrText>
      <w:fldChar w:fldCharType="separate"/>
      <w:t>1</w:t>
      <w:fldChar w:fldCharType="end"/>
    </w: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/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tabs>
        <w:tab w:pos="4535" w:val="center"/>
        <w:tab w:pos="9071" w:val="right"/>
      </w:tabs>
      <w:jc w:val="left"/>
    </w:pPr>
    <w:r>
      <w:rPr>
        <w:color w:val="595959"/>
        <w:sz w:val="18"/>
      </w:rPr>
      <w:t>&lt;PROJEKT&gt;</w:t>
    </w:r>
    <w:r>
      <w:tab/>
    </w:r>
    <w:r>
      <w:rPr>
        <w:b/>
        <w:color w:val="595959"/>
        <w:sz w:val="18"/>
      </w:rPr>
      <w:t>&lt;DOKUMENT-TITEL&gt;</w:t>
    </w:r>
    <w:r>
      <w:tab/>
    </w:r>
    <w:r>
      <w:rPr>
        <w:color w:val="595959"/>
        <w:sz w:val="18"/>
      </w:rPr>
      <w:t>&lt;DOC-ID&gt;</w:t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spacing w:after="120" w:line="276" w:lineRule="auto"/>
    </w:pPr>
    <w:rPr>
      <w:rFonts w:ascii="Calibri" w:hAnsi="Calibri"/>
      <w:color w:val="202020"/>
      <w:sz w:val="22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120" w:before="360"/>
      <w:outlineLvl w:val="0"/>
    </w:pPr>
    <w:rPr>
      <w:rFonts w:ascii="Calibri" w:asciiTheme="majorHAnsi" w:cstheme="majorBidi" w:eastAsiaTheme="majorEastAsia" w:hAnsi="Calibri" w:hAnsiTheme="majorHAnsi"/>
      <w:b/>
      <w:bCs/>
      <w:color w:val="1F3864"/>
      <w:sz w:val="36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120" w:before="240"/>
      <w:outlineLvl w:val="1"/>
    </w:pPr>
    <w:rPr>
      <w:rFonts w:ascii="Calibri" w:asciiTheme="majorHAnsi" w:cstheme="majorBidi" w:eastAsiaTheme="majorEastAsia" w:hAnsi="Calibri" w:hAnsiTheme="majorHAnsi"/>
      <w:b/>
      <w:bCs/>
      <w:color w:val="1F3864"/>
      <w:sz w:val="28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80" w:before="160"/>
      <w:outlineLvl w:val="2"/>
    </w:pPr>
    <w:rPr>
      <w:rFonts w:ascii="Calibri" w:asciiTheme="majorHAnsi" w:cstheme="majorBidi" w:eastAsiaTheme="majorEastAsia" w:hAnsi="Calibri" w:hAnsiTheme="majorHAnsi"/>
      <w:b/>
      <w:bCs/>
      <w:color w:val="404040"/>
      <w:sz w:val="24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80" w:before="120"/>
      <w:outlineLvl w:val="3"/>
    </w:pPr>
    <w:rPr>
      <w:rFonts w:ascii="Calibri" w:asciiTheme="majorHAnsi" w:cstheme="majorBidi" w:eastAsiaTheme="majorEastAsia" w:hAnsi="Calibri" w:hAnsiTheme="majorHAnsi"/>
      <w:b/>
      <w:bCs/>
      <w:i/>
      <w:iCs/>
      <w:color w:val="404040"/>
      <w:sz w:val="22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="Calibri" w:asciiTheme="majorHAnsi" w:cstheme="majorBidi" w:eastAsiaTheme="majorEastAsia" w:hAnsi="Calibri" w:hAnsiTheme="majorHAnsi"/>
      <w:b/>
      <w:color w:val="1F3864"/>
      <w:spacing w:val="5"/>
      <w:kern w:val="28"/>
      <w:sz w:val="7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="Calibri" w:asciiTheme="majorHAnsi" w:cstheme="majorBidi" w:eastAsiaTheme="majorEastAsia" w:hAnsi="Calibri" w:hAnsiTheme="majorHAnsi"/>
      <w:i/>
      <w:iCs/>
      <w:color w:val="595959"/>
      <w:spacing w:val="15"/>
      <w:sz w:val="32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rFonts w:ascii="Calibri" w:hAnsi="Calibri"/>
      <w:b/>
      <w:bCs/>
      <w:i/>
      <w:color w:val="595959"/>
      <w:sz w:val="20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customStyle="1" w:styleId="Code" w:type="paragraph">
    <w:name w:val="Code"/>
    <w:basedOn w:val="Normal"/>
    <w:pPr>
      <w:spacing w:after="80" w:before="80"/>
      <w:ind w:left="283"/>
    </w:pPr>
    <w:rPr>
      <w:rFonts w:ascii="Consolas" w:hAnsi="Consolas"/>
      <w:sz w:val="20"/>
    </w:rPr>
  </w:style>
  <w:style w:customStyle="1" w:styleId="Note" w:type="paragraph">
    <w:name w:val="Note"/>
    <w:basedOn w:val="Normal"/>
    <w:pPr>
      <w:spacing w:after="120" w:before="120"/>
      <w:ind w:left="227"/>
    </w:pPr>
    <w:rPr>
      <w:rFonts w:ascii="Calibri" w:hAnsi="Calibri"/>
      <w:sz w:val="20"/>
    </w:rPr>
  </w:style>
  <w:style w:customStyle="1" w:styleId="Warning" w:type="paragraph">
    <w:name w:val="Warning"/>
    <w:basedOn w:val="Normal"/>
    <w:pPr>
      <w:ind w:left="227"/>
    </w:pPr>
    <w:rPr>
      <w:rFonts w:ascii="Calibri" w:hAnsi="Calibri"/>
      <w:b/>
      <w:sz w:val="20"/>
    </w:rPr>
  </w:style>
  <w:style w:customStyle="1" w:styleId="Requirement" w:type="paragraph">
    <w:name w:val="Requirement"/>
    <w:basedOn w:val="Normal"/>
    <w:pPr>
      <w:spacing w:after="120" w:before="120"/>
      <w:ind w:left="227"/>
    </w:pPr>
    <w:rPr>
      <w:rFonts w:ascii="Calibri" w:hAnsi="Calibri"/>
      <w:sz w:val="22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20" Target="numbering.xml" /><Relationship Type="http://schemas.openxmlformats.org/officeDocument/2006/relationships/styles" Id="rId19" Target="styles.xml" /><Relationship Type="http://schemas.openxmlformats.org/officeDocument/2006/relationships/settings" Id="rId18" Target="settings.xml" /><Relationship Type="http://schemas.openxmlformats.org/officeDocument/2006/relationships/webSettings" Id="rId17" Target="webSettings.xml" /><Relationship Type="http://schemas.openxmlformats.org/officeDocument/2006/relationships/fontTable" Id="rId16" Target="fontTable.xml" /><Relationship Type="http://schemas.openxmlformats.org/officeDocument/2006/relationships/theme" Id="rId15" Target="theme/theme1.xml" /><Relationship Type="http://schemas.openxmlformats.org/officeDocument/2006/relationships/footnotes" Id="rId14" Target="footnotes.xml" /><Relationship Type="http://schemas.openxmlformats.org/officeDocument/2006/relationships/comments" Id="rId13" Target="comments.xml" /><Relationship Id="rId9" Target="header1.xml" Type="http://schemas.openxmlformats.org/officeDocument/2006/relationships/header" /><Relationship Id="rId10" Target="footer1.xml" Type="http://schemas.openxmlformats.org/officeDocument/2006/relationships/footer" /><Relationship Id="rId11" Target="header2.xml" Type="http://schemas.openxmlformats.org/officeDocument/2006/relationships/header" /><Relationship Id="rId12" Target="footer2.xml" Type="http://schemas.openxmlformats.org/officeDocument/2006/relationships/footer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2026-05-11T20:42:53Z</dcterms:created>
  <dcterms:modified xsi:type="dcterms:W3CDTF">2026-05-11T20:42:53Z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