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user-manual-electric-parking-brake-epb"/>
    <w:p>
      <w:pPr>
        <w:pStyle w:val="Heading1"/>
      </w:pPr>
      <w:r>
        <w:t xml:space="preserve">User Manual — Electric Parking Brake (EPB)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</w:t>
            </w:r>
          </w:p>
        </w:tc>
        <w:tc>
          <w:tcPr/>
          <w:p>
            <w:pPr>
              <w:pStyle w:val="Compact"/>
            </w:pPr>
            <w:r>
              <w:t xml:space="preserve">demo-epb EPB ECU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Audience</w:t>
            </w:r>
          </w:p>
        </w:tc>
        <w:tc>
          <w:tcPr/>
          <w:p>
            <w:pPr>
              <w:pStyle w:val="Compact"/>
            </w:pPr>
            <w:r>
              <w:t xml:space="preserve">Vehicle drivers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b/>
          <w:bCs/>
        </w:rPr>
        <w:t xml:space="preserve">Read the important safety information first!</w:t>
      </w:r>
      <w:r>
        <w:t xml:space="preserve"> </w:t>
      </w:r>
      <w:r>
        <w:t xml:space="preserve">Familiarise yourself with the functions before using the EPB.</w:t>
      </w:r>
    </w:p>
    <w:bookmarkStart w:id="21" w:name="what-is-the-electric-parking-brake"/>
    <w:p>
      <w:pPr>
        <w:pStyle w:val="Heading2"/>
      </w:pPr>
      <w:r>
        <w:t xml:space="preserve">1. What is the Electric Parking Brake?</w:t>
      </w:r>
    </w:p>
    <w:p>
      <w:pPr>
        <w:pStyle w:val="FirstParagraph"/>
      </w:pPr>
      <w:r>
        <w:t xml:space="preserve">The Electric Parking Brake (EPB) replaces the classical handbrake. You operate it via a switch in the centre console; the system clamps the rear brakes electromechanically.</w:t>
      </w:r>
    </w:p>
    <w:bookmarkEnd w:id="21"/>
    <w:bookmarkStart w:id="26" w:name="operation"/>
    <w:p>
      <w:pPr>
        <w:pStyle w:val="Heading2"/>
      </w:pPr>
      <w:r>
        <w:t xml:space="preserve">2. Operation</w:t>
      </w:r>
    </w:p>
    <w:bookmarkStart w:id="22" w:name="engage-the-parking-brake-apply"/>
    <w:p>
      <w:pPr>
        <w:pStyle w:val="Heading3"/>
      </w:pPr>
      <w:r>
        <w:t xml:space="preserve">2.1 Engage the parking brake (apply)</w:t>
      </w:r>
    </w:p>
    <w:p>
      <w:pPr>
        <w:pStyle w:val="Compact"/>
        <w:numPr>
          <w:ilvl w:val="0"/>
          <w:numId w:val="1001"/>
        </w:numPr>
      </w:pPr>
      <w:r>
        <w:t xml:space="preserve">Bring the vehicle to a complete standstill.</w:t>
      </w:r>
    </w:p>
    <w:p>
      <w:pPr>
        <w:pStyle w:val="Compact"/>
        <w:numPr>
          <w:ilvl w:val="0"/>
          <w:numId w:val="1001"/>
        </w:numPr>
      </w:pPr>
      <w:r>
        <w:t xml:space="preserve">Keep the brake pedal pressed.</w:t>
      </w:r>
    </w:p>
    <w:p>
      <w:pPr>
        <w:pStyle w:val="Compact"/>
        <w:numPr>
          <w:ilvl w:val="0"/>
          <w:numId w:val="1001"/>
        </w:numPr>
      </w:pPr>
      <w:r>
        <w:t xml:space="preserve">Pull the EPB switch</w:t>
      </w:r>
      <w:r>
        <w:t xml:space="preserve"> </w:t>
      </w:r>
      <w:r>
        <w:rPr>
          <w:b/>
          <w:bCs/>
        </w:rPr>
        <w:t xml:space="preserve">upwards</w:t>
      </w:r>
      <w:r>
        <w:t xml:space="preserve"> </w:t>
      </w:r>
      <w:r>
        <w:t xml:space="preserve">(arrow points to the windshield).</w:t>
      </w:r>
    </w:p>
    <w:p>
      <w:pPr>
        <w:pStyle w:val="Compact"/>
        <w:numPr>
          <w:ilvl w:val="0"/>
          <w:numId w:val="1001"/>
        </w:numPr>
      </w:pPr>
      <w:r>
        <w:t xml:space="preserve">The red LED on the switch lights up steadily.</w:t>
      </w:r>
    </w:p>
    <w:p>
      <w:pPr>
        <w:pStyle w:val="FirstParagraph"/>
      </w:pPr>
      <w:r>
        <w:t xml:space="preserve">You will hear a soft humming sound — that is the actuator motors.</w:t>
      </w:r>
    </w:p>
    <w:bookmarkEnd w:id="22"/>
    <w:bookmarkStart w:id="23" w:name="release-the-parking-brake"/>
    <w:p>
      <w:pPr>
        <w:pStyle w:val="Heading3"/>
      </w:pPr>
      <w:r>
        <w:t xml:space="preserve">2.2 Release the parking brake</w:t>
      </w:r>
    </w:p>
    <w:p>
      <w:pPr>
        <w:pStyle w:val="FirstParagraph"/>
      </w:pPr>
      <w:r>
        <w:rPr>
          <w:b/>
          <w:bCs/>
        </w:rPr>
        <w:t xml:space="preserve">Preconditions</w:t>
      </w:r>
      <w:r>
        <w:t xml:space="preserve"> </w:t>
      </w:r>
      <w:r>
        <w:t xml:space="preserve">(all must be met):</w:t>
      </w:r>
    </w:p>
    <w:p>
      <w:pPr>
        <w:pStyle w:val="Compact"/>
        <w:numPr>
          <w:ilvl w:val="0"/>
          <w:numId w:val="1002"/>
        </w:numPr>
      </w:pPr>
      <w:r>
        <w:t xml:space="preserve">Engine is running</w:t>
      </w:r>
    </w:p>
    <w:p>
      <w:pPr>
        <w:pStyle w:val="Compact"/>
        <w:numPr>
          <w:ilvl w:val="0"/>
          <w:numId w:val="1002"/>
        </w:numPr>
      </w:pPr>
      <w:r>
        <w:t xml:space="preserve">Brake pedal is pressed</w:t>
      </w:r>
    </w:p>
    <w:p>
      <w:pPr>
        <w:pStyle w:val="Compact"/>
        <w:numPr>
          <w:ilvl w:val="0"/>
          <w:numId w:val="1002"/>
        </w:numPr>
      </w:pPr>
      <w:r>
        <w:t xml:space="preserve">Gear selector is engaged (not in neutral)</w:t>
      </w:r>
    </w:p>
    <w:p>
      <w:pPr>
        <w:pStyle w:val="Compact"/>
        <w:numPr>
          <w:ilvl w:val="0"/>
          <w:numId w:val="1003"/>
        </w:numPr>
      </w:pPr>
      <w:r>
        <w:t xml:space="preserve">Push the EPB switch</w:t>
      </w:r>
      <w:r>
        <w:t xml:space="preserve"> </w:t>
      </w:r>
      <w:r>
        <w:rPr>
          <w:b/>
          <w:bCs/>
        </w:rPr>
        <w:t xml:space="preserve">downwards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The LED goes out.</w:t>
      </w:r>
    </w:p>
    <w:p>
      <w:pPr>
        <w:pStyle w:val="Compact"/>
        <w:numPr>
          <w:ilvl w:val="0"/>
          <w:numId w:val="1003"/>
        </w:numPr>
      </w:pPr>
      <w:r>
        <w:t xml:space="preserve">You will hear a short humming sound again.</w:t>
      </w:r>
    </w:p>
    <w:bookmarkEnd w:id="23"/>
    <w:bookmarkStart w:id="24" w:name="auto-hold-driver-leaving-the-car"/>
    <w:p>
      <w:pPr>
        <w:pStyle w:val="Heading3"/>
      </w:pPr>
      <w:r>
        <w:t xml:space="preserve">2.3 Auto-Hold (driver leaving the car)</w:t>
      </w:r>
    </w:p>
    <w:p>
      <w:pPr>
        <w:pStyle w:val="FirstParagraph"/>
      </w:pPr>
      <w:r>
        <w:t xml:space="preserve">When you switch the engine off and the vehicle is at a standstill, the EPB engages</w:t>
      </w:r>
      <w:r>
        <w:t xml:space="preserve"> </w:t>
      </w:r>
      <w:r>
        <w:rPr>
          <w:b/>
          <w:bCs/>
        </w:rPr>
        <w:t xml:space="preserve">automatically after 2 seconds</w:t>
      </w:r>
      <w:r>
        <w:t xml:space="preserve"> </w:t>
      </w:r>
      <w:r>
        <w:t xml:space="preserve">— even if you didn’t operate it manually. The LED confirms.</w:t>
      </w:r>
    </w:p>
    <w:bookmarkEnd w:id="24"/>
    <w:bookmarkStart w:id="25" w:name="hill-hold-on-inclines"/>
    <w:p>
      <w:pPr>
        <w:pStyle w:val="Heading3"/>
      </w:pPr>
      <w:r>
        <w:t xml:space="preserve">2.4 Hill-Hold on inclines</w:t>
      </w:r>
    </w:p>
    <w:p>
      <w:pPr>
        <w:pStyle w:val="FirstParagraph"/>
      </w:pPr>
      <w:r>
        <w:t xml:space="preserve">When stopping on a slope (&gt; 5%):</w:t>
      </w:r>
    </w:p>
    <w:p>
      <w:pPr>
        <w:pStyle w:val="Compact"/>
        <w:numPr>
          <w:ilvl w:val="0"/>
          <w:numId w:val="1004"/>
        </w:numPr>
      </w:pPr>
      <w:r>
        <w:t xml:space="preserve">Press the brake pedal — vehicle stops.</w:t>
      </w:r>
    </w:p>
    <w:p>
      <w:pPr>
        <w:pStyle w:val="Compact"/>
        <w:numPr>
          <w:ilvl w:val="0"/>
          <w:numId w:val="1004"/>
        </w:numPr>
      </w:pPr>
      <w:r>
        <w:t xml:space="preserve">Lift your foot off the brake pedal — the EPB takes over automatically.</w:t>
      </w:r>
    </w:p>
    <w:p>
      <w:pPr>
        <w:pStyle w:val="Compact"/>
        <w:numPr>
          <w:ilvl w:val="0"/>
          <w:numId w:val="1004"/>
        </w:numPr>
      </w:pPr>
      <w:r>
        <w:t xml:space="preserve">The LED blinks slowly while hill-hold is active.</w:t>
      </w:r>
    </w:p>
    <w:p>
      <w:pPr>
        <w:pStyle w:val="Compact"/>
        <w:numPr>
          <w:ilvl w:val="0"/>
          <w:numId w:val="1004"/>
        </w:numPr>
      </w:pPr>
      <w:r>
        <w:t xml:space="preserve">On drive-away (throttle + gear engaged), the EPB releases automatically.</w:t>
      </w:r>
    </w:p>
    <w:bookmarkEnd w:id="25"/>
    <w:bookmarkEnd w:id="26"/>
    <w:bookmarkStart w:id="27" w:name="led-indicator-meaning"/>
    <w:p>
      <w:pPr>
        <w:pStyle w:val="Heading2"/>
      </w:pPr>
      <w:r>
        <w:t xml:space="preserve">3. LED indicator meaning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5"/>
        <w:gridCol w:w="531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LED status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</w:t>
            </w:r>
          </w:p>
        </w:tc>
        <w:tc>
          <w:tcPr/>
          <w:p>
            <w:pPr>
              <w:pStyle w:val="Compact"/>
            </w:pPr>
            <w:r>
              <w:t xml:space="preserve">EPB released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Steady red</w:t>
            </w:r>
          </w:p>
        </w:tc>
        <w:tc>
          <w:tcPr/>
          <w:p>
            <w:pPr>
              <w:pStyle w:val="Compact"/>
            </w:pPr>
            <w:r>
              <w:t xml:space="preserve">EPB active (apply / hold)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Slow blink (2 Hz)</w:t>
            </w:r>
          </w:p>
        </w:tc>
        <w:tc>
          <w:tcPr/>
          <w:p>
            <w:pPr>
              <w:pStyle w:val="Compact"/>
            </w:pPr>
            <w:r>
              <w:t xml:space="preserve">Hill-hold active or service mode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Fast blink (4 Hz)</w:t>
            </w:r>
          </w:p>
        </w:tc>
        <w:tc>
          <w:tcPr/>
          <w:p>
            <w:pPr>
              <w:pStyle w:val="Compact"/>
            </w:pPr>
            <w:r>
              <w:t xml:space="preserve">Fault — visit a workshop</w:t>
            </w:r>
          </w:p>
        </w:tc>
      </w:tr>
    </w:tbl>
    <w:bookmarkEnd w:id="27"/>
    <w:bookmarkStart w:id="28" w:name="display-in-the-instrument-cluster"/>
    <w:p>
      <w:pPr>
        <w:pStyle w:val="Heading2"/>
      </w:pPr>
      <w:r>
        <w:t xml:space="preserve">4. Display in the instrument cluster</w:t>
      </w:r>
    </w:p>
    <w:p>
      <w:pPr>
        <w:pStyle w:val="FirstParagraph"/>
      </w:pPr>
      <w:r>
        <w:t xml:space="preserve">The instrument cluster shows additional text: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54"/>
        <w:gridCol w:w="48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Text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active”</w:t>
            </w:r>
          </w:p>
        </w:tc>
        <w:tc>
          <w:tcPr/>
          <w:p>
            <w:pPr>
              <w:pStyle w:val="Compact"/>
            </w:pPr>
            <w:r>
              <w:t xml:space="preserve">Parking brake engaged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“Hill-Hold active”</w:t>
            </w:r>
          </w:p>
        </w:tc>
        <w:tc>
          <w:tcPr/>
          <w:p>
            <w:pPr>
              <w:pStyle w:val="Compact"/>
            </w:pPr>
            <w:r>
              <w:t xml:space="preserve">Hill-hold is taking over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fault”</w:t>
            </w:r>
          </w:p>
        </w:tc>
        <w:tc>
          <w:tcPr/>
          <w:p>
            <w:pPr>
              <w:pStyle w:val="Compact"/>
            </w:pPr>
            <w:r>
              <w:t xml:space="preserve">Fault — visit a workshop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“EPB service mode”</w:t>
            </w:r>
          </w:p>
        </w:tc>
        <w:tc>
          <w:tcPr/>
          <w:p>
            <w:pPr>
              <w:pStyle w:val="Compact"/>
            </w:pPr>
            <w:r>
              <w:t xml:space="preserve">In workshop mode, do not release yourself</w:t>
            </w:r>
          </w:p>
        </w:tc>
      </w:tr>
    </w:tbl>
    <w:bookmarkEnd w:id="28"/>
    <w:bookmarkStart w:id="29" w:name="emergency-mode"/>
    <w:p>
      <w:pPr>
        <w:pStyle w:val="Heading2"/>
      </w:pPr>
      <w:r>
        <w:t xml:space="preserve">5. Emergency mode</w:t>
      </w:r>
    </w:p>
    <w:p>
      <w:pPr>
        <w:pStyle w:val="FirstParagraph"/>
      </w:pPr>
      <w:r>
        <w:t xml:space="preserve">If the EPB does not respond: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Stationary and won’t move:</w:t>
      </w:r>
      <w:r>
        <w:t xml:space="preserve"> </w:t>
      </w:r>
      <w:r>
        <w:t xml:space="preserve">push the EPB switch downwards several times; if unsuccessful, call breakdown service.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Stationary and the EPB does not engage:</w:t>
      </w:r>
      <w:r>
        <w:t xml:space="preserve"> </w:t>
      </w:r>
      <w:r>
        <w:t xml:space="preserve">secure the vehicle with wheel chocks, contact a workshop.</w:t>
      </w:r>
    </w:p>
    <w:bookmarkEnd w:id="29"/>
    <w:bookmarkStart w:id="30" w:name="safety-information"/>
    <w:p>
      <w:pPr>
        <w:pStyle w:val="Heading2"/>
      </w:pPr>
      <w:r>
        <w:t xml:space="preserve">6. Safety information</w:t>
      </w:r>
    </w:p>
    <w:p>
      <w:pPr>
        <w:pStyle w:val="BlockText"/>
      </w:pPr>
      <w:r>
        <w:rPr>
          <w:b/>
          <w:bCs/>
        </w:rPr>
        <w:t xml:space="preserve">⚠ WARNING</w:t>
      </w:r>
    </w:p>
    <w:p>
      <w:pPr>
        <w:pStyle w:val="Compact"/>
        <w:numPr>
          <w:ilvl w:val="0"/>
          <w:numId w:val="1006"/>
        </w:numPr>
      </w:pPr>
      <w:r>
        <w:t xml:space="preserve">The EPB does not replace engaging a gear when parking</w:t>
      </w:r>
    </w:p>
    <w:p>
      <w:pPr>
        <w:pStyle w:val="Compact"/>
        <w:numPr>
          <w:ilvl w:val="0"/>
          <w:numId w:val="1006"/>
        </w:numPr>
      </w:pPr>
      <w:r>
        <w:t xml:space="preserve">On slippery surfaces additionally use wheel chocks</w:t>
      </w:r>
    </w:p>
    <w:p>
      <w:pPr>
        <w:pStyle w:val="Compact"/>
        <w:numPr>
          <w:ilvl w:val="0"/>
          <w:numId w:val="1006"/>
        </w:numPr>
      </w:pPr>
      <w:r>
        <w:t xml:space="preserve">While the engine is running and the EPB is engaged, do not stand on the brake pedal long-term</w:t>
      </w:r>
    </w:p>
    <w:bookmarkEnd w:id="30"/>
    <w:bookmarkStart w:id="31" w:name="maintenance"/>
    <w:p>
      <w:pPr>
        <w:pStyle w:val="Heading2"/>
      </w:pPr>
      <w:r>
        <w:t xml:space="preserve">7. Maintenance</w:t>
      </w:r>
    </w:p>
    <w:p>
      <w:pPr>
        <w:pStyle w:val="FirstParagraph"/>
      </w:pPr>
      <w:r>
        <w:t xml:space="preserve">The EPB is maintenance-free. For brake pad replacement, the workshop must activate</w:t>
      </w:r>
      <w:r>
        <w:t xml:space="preserve"> </w:t>
      </w:r>
      <w:r>
        <w:rPr>
          <w:b/>
          <w:bCs/>
        </w:rPr>
        <w:t xml:space="preserve">service mode</w:t>
      </w:r>
      <w:r>
        <w:t xml:space="preserve"> </w:t>
      </w:r>
      <w:r>
        <w:t xml:space="preserve">— please do not jack up the vehicle yourself while the EPB is in the active state.</w:t>
      </w:r>
    </w:p>
    <w:bookmarkEnd w:id="31"/>
    <w:bookmarkStart w:id="32" w:name="revision-history"/>
    <w:p>
      <w:pPr>
        <w:pStyle w:val="Heading2"/>
      </w:pPr>
      <w:r>
        <w:t xml:space="preserve">8. Revision history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Change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  <w:r>
              <w:t xml:space="preserve">2026-05-12</w:t>
            </w:r>
          </w:p>
        </w:tc>
        <w:tc>
          <w:tcPr/>
          <w:p>
            <w:pPr>
              <w:pStyle w:val="Compact"/>
            </w:pPr>
            <w:r>
              <w:t xml:space="preserve">First release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</w:tr>
    </w:tbl>
    <w:bookmarkEnd w:id="32"/>
    <w:bookmarkEnd w:id="33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2026-05-12T10:34:02Z</dcterms:created>
  <dcterms:modified xsi:type="dcterms:W3CDTF">2026-05-12T10:34:02Z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2026-05-12</vt:lpwstr>
  </property>
  <property fmtid="{D5CDD505-2E9C-101B-9397-08002B2CF9AE}" pid="3" name="doc-id">
    <vt:lpwstr>SLM-EPB-USR-001</vt:lpwstr>
  </property>
  <property fmtid="{D5CDD505-2E9C-101B-9397-08002B2CF9AE}" pid="4" name="status">
    <vt:lpwstr>Released</vt:lpwstr>
  </property>
  <property fmtid="{D5CDD505-2E9C-101B-9397-08002B2CF9AE}" pid="5" name="version">
    <vt:lpwstr>1</vt:lpwstr>
  </property>
</Properties>
</file>