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7" w:name="Xd2d87fcb3f244405e5e0b89b44133b4ad2c00b4"/>
    <w:p>
      <w:pPr>
        <w:pStyle w:val="Heading1"/>
      </w:pPr>
      <w:r>
        <w:t xml:space="preserve">Non-Conformity NC-001: Step-Counter-Ueberlauf nicht dokumentiert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NC-ID</w:t>
            </w:r>
          </w:p>
        </w:tc>
        <w:tc>
          <w:tcPr/>
          <w:p>
            <w:pPr>
              <w:pStyle w:val="Compact"/>
            </w:pPr>
            <w:r>
              <w:t xml:space="preserve">NC-001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 festgestellt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Festgestellt durch</w:t>
            </w:r>
          </w:p>
        </w:tc>
        <w:tc>
          <w:tcPr/>
          <w:p>
            <w:pPr>
              <w:pStyle w:val="Compact"/>
            </w:pPr>
            <w:r>
              <w:t xml:space="preserve">Review REV-001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Betroffenes Artefakt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src/apply_controller.c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Anforderung</w:t>
            </w:r>
          </w:p>
        </w:tc>
        <w:tc>
          <w:tcPr/>
          <w:p>
            <w:pPr>
              <w:pStyle w:val="Compact"/>
            </w:pPr>
            <w:r>
              <w:t xml:space="preserve">SWE-002 (Watchdog)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Schwere</w:t>
            </w:r>
          </w:p>
        </w:tc>
        <w:tc>
          <w:tcPr/>
          <w:p>
            <w:pPr>
              <w:pStyle w:val="Compact"/>
            </w:pPr>
            <w:r>
              <w:t xml:space="preserve">Critical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Closed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beschreibung"/>
    <w:p>
      <w:pPr>
        <w:pStyle w:val="Heading2"/>
      </w:pPr>
      <w:r>
        <w:t xml:space="preserve">1. Beschreibung</w:t>
      </w:r>
    </w:p>
    <w:p>
      <w:pPr>
        <w:pStyle w:val="FirstParagraph"/>
      </w:pPr>
      <w:r>
        <w:t xml:space="preserve">Der</w:t>
      </w:r>
      <w:r>
        <w:t xml:space="preserve"> </w:t>
      </w:r>
      <w:r>
        <w:rPr>
          <w:rStyle w:val="VerbatimChar"/>
        </w:rPr>
        <w:t xml:space="preserve">step_count</w:t>
      </w:r>
      <w:r>
        <w:t xml:space="preserve"> </w:t>
      </w:r>
      <w:r>
        <w:t xml:space="preserve">im Apply-Controller ist als</w:t>
      </w:r>
      <w:r>
        <w:t xml:space="preserve"> </w:t>
      </w:r>
      <w:r>
        <w:rPr>
          <w:rStyle w:val="VerbatimChar"/>
        </w:rPr>
        <w:t xml:space="preserve">uint32_t</w:t>
      </w:r>
      <w:r>
        <w:t xml:space="preserve"> </w:t>
      </w:r>
      <w:r>
        <w:t xml:space="preserve">deklariert und wird in</w:t>
      </w:r>
      <w:r>
        <w:t xml:space="preserve"> </w:t>
      </w:r>
      <w:r>
        <w:rPr>
          <w:rStyle w:val="VerbatimChar"/>
        </w:rPr>
        <w:t xml:space="preserve">apply_ctrl_step_50ms</w:t>
      </w:r>
      <w:r>
        <w:t xml:space="preserve"> </w:t>
      </w:r>
      <w:r>
        <w:t xml:space="preserve">monoton inkrementiert. Bei 50 ms/Tick ueberlaeuft der</w:t>
      </w:r>
      <w:r>
        <w:t xml:space="preserve"> </w:t>
      </w:r>
      <w:r>
        <w:t xml:space="preserve">Zaehler nach 2^32 * 50 ms ~= 6.8 Jahren. Der Watchdog in SWA-002 vergleicht</w:t>
      </w:r>
      <w:r>
        <w:t xml:space="preserve"> </w:t>
      </w:r>
      <w:r>
        <w:t xml:space="preserve">zwar nur das Delta zwischen zwei Lese-Zugriffen (Wrap-Around unkritisch), aber</w:t>
      </w:r>
      <w:r>
        <w:t xml:space="preserve"> </w:t>
      </w:r>
      <w:r>
        <w:t xml:space="preserve">das Verhalten ist nicht im Header dokumentiert und kann bei nachfolgender</w:t>
      </w:r>
      <w:r>
        <w:t xml:space="preserve"> </w:t>
      </w:r>
      <w:r>
        <w:t xml:space="preserve">Code-Pflege Fehler erzeugen.</w:t>
      </w:r>
    </w:p>
    <w:bookmarkEnd w:id="21"/>
    <w:bookmarkStart w:id="22" w:name="risikobewertung"/>
    <w:p>
      <w:pPr>
        <w:pStyle w:val="Heading2"/>
      </w:pPr>
      <w:r>
        <w:t xml:space="preserve">2. Risikobewertung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3"/>
        <w:gridCol w:w="610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Aspekt</w:t>
            </w:r>
          </w:p>
        </w:tc>
        <w:tc>
          <w:tcPr/>
          <w:p>
            <w:pPr>
              <w:pStyle w:val="Compact"/>
            </w:pPr>
            <w:r>
              <w:t xml:space="preserve">Bewertung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Auswirkung</w:t>
            </w:r>
          </w:p>
        </w:tc>
        <w:tc>
          <w:tcPr/>
          <w:p>
            <w:pPr>
              <w:pStyle w:val="Compact"/>
            </w:pPr>
            <w:r>
              <w:t xml:space="preserve">Theoretisch Watchdog-False-Negative bei Wrap-Around-Vergleich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Eintritts-Wahrscheinlichkeit</w:t>
            </w:r>
          </w:p>
        </w:tc>
        <w:tc>
          <w:tcPr/>
          <w:p>
            <w:pPr>
              <w:pStyle w:val="Compact"/>
            </w:pPr>
            <w:r>
              <w:t xml:space="preserve">Sehr niedrig (6.8 Jahre Lebensdauer)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Sicherheits-Beitrag</w:t>
            </w:r>
          </w:p>
        </w:tc>
        <w:tc>
          <w:tcPr/>
          <w:p>
            <w:pPr>
              <w:pStyle w:val="Compact"/>
            </w:pPr>
            <w:r>
              <w:t xml:space="preserve">Indirekt — Watchdog ist Teil der SG-01 Implementierung</w:t>
            </w:r>
          </w:p>
        </w:tc>
      </w:tr>
    </w:tbl>
    <w:bookmarkEnd w:id="22"/>
    <w:bookmarkStart w:id="23" w:name="sofortmassnahme"/>
    <w:p>
      <w:pPr>
        <w:pStyle w:val="Heading2"/>
      </w:pPr>
      <w:r>
        <w:t xml:space="preserve">3. Sofortmassnahme</w:t>
      </w:r>
    </w:p>
    <w:p>
      <w:pPr>
        <w:pStyle w:val="FirstParagraph"/>
      </w:pPr>
      <w:r>
        <w:t xml:space="preserve">Header-Kommentar in</w:t>
      </w:r>
      <w:r>
        <w:t xml:space="preserve"> </w:t>
      </w:r>
      <w:r>
        <w:rPr>
          <w:rStyle w:val="VerbatimChar"/>
        </w:rPr>
        <w:t xml:space="preserve">apply_controller.h</w:t>
      </w:r>
      <w:r>
        <w:t xml:space="preserve"> </w:t>
      </w:r>
      <w:r>
        <w:t xml:space="preserve">ergaenzt: explizite Beschreibung des</w:t>
      </w:r>
      <w:r>
        <w:t xml:space="preserve"> </w:t>
      </w:r>
      <w:r>
        <w:t xml:space="preserve">Wrap-Around-Verhaltens. Watchdog-Implementierung (in SWA-001) muss Delta-</w:t>
      </w:r>
      <w:r>
        <w:t xml:space="preserve"> </w:t>
      </w:r>
      <w:r>
        <w:t xml:space="preserve">Vergleich mit</w:t>
      </w:r>
      <w:r>
        <w:t xml:space="preserve"> </w:t>
      </w:r>
      <w:r>
        <w:rPr>
          <w:rStyle w:val="VerbatimChar"/>
        </w:rPr>
        <w:t xml:space="preserve">uint32_t</w:t>
      </w:r>
      <w:r>
        <w:t xml:space="preserve"> </w:t>
      </w:r>
      <w:r>
        <w:t xml:space="preserve">Subtraktion verwenden (Wrap-safe).</w:t>
      </w:r>
    </w:p>
    <w:bookmarkEnd w:id="23"/>
    <w:bookmarkStart w:id="24" w:name="korrekturmassnahme-root-cause"/>
    <w:p>
      <w:pPr>
        <w:pStyle w:val="Heading2"/>
      </w:pPr>
      <w:r>
        <w:t xml:space="preserve">4. Korrekturmassnahme (Root-Cause)</w:t>
      </w:r>
    </w:p>
    <w:p>
      <w:pPr>
        <w:pStyle w:val="FirstParagraph"/>
      </w:pPr>
      <w:r>
        <w:t xml:space="preserve">Im Code-Review-Checklisten-Eintrag</w:t>
      </w:r>
      <w:r>
        <w:t xml:space="preserve"> </w:t>
      </w:r>
      <w:r>
        <w:t xml:space="preserve">“Integer-Ueberlauf-Verhalten dokumentieren”</w:t>
      </w:r>
      <w:r>
        <w:t xml:space="preserve"> </w:t>
      </w:r>
      <w:r>
        <w:t xml:space="preserve">ergaenzen. Pruefung in folgenden Reviews.</w:t>
      </w:r>
    </w:p>
    <w:bookmarkEnd w:id="24"/>
    <w:bookmarkStart w:id="25" w:name="verifikation"/>
    <w:p>
      <w:pPr>
        <w:pStyle w:val="Heading2"/>
      </w:pPr>
      <w:r>
        <w:t xml:space="preserve">5. Verifikation</w:t>
      </w:r>
    </w:p>
    <w:p>
      <w:pPr>
        <w:pStyle w:val="Compact"/>
        <w:numPr>
          <w:ilvl w:val="0"/>
          <w:numId w:val="1001"/>
        </w:numPr>
      </w:pPr>
      <w:r>
        <w:t xml:space="preserve">Kommentar in</w:t>
      </w:r>
      <w:r>
        <w:t xml:space="preserve"> </w:t>
      </w:r>
      <w:r>
        <w:rPr>
          <w:rStyle w:val="VerbatimChar"/>
        </w:rPr>
        <w:t xml:space="preserve">apply_controller.h</w:t>
      </w:r>
      <w:r>
        <w:t xml:space="preserve"> </w:t>
      </w:r>
      <w:r>
        <w:t xml:space="preserve">v1.1 (Commit</w:t>
      </w:r>
      <w:r>
        <w:t xml:space="preserve"> </w:t>
      </w:r>
      <w:r>
        <w:rPr>
          <w:rStyle w:val="VerbatimChar"/>
        </w:rPr>
        <w:t xml:space="preserve">&lt;hash&gt;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Watchdog in SWA-001 verwendet</w:t>
      </w:r>
      <w:r>
        <w:t xml:space="preserve"> </w:t>
      </w:r>
      <w:r>
        <w:rPr>
          <w:rStyle w:val="VerbatimChar"/>
        </w:rPr>
        <w:t xml:space="preserve">uint32_t</w:t>
      </w:r>
      <w:r>
        <w:t xml:space="preserve">-Subtraktion (siehe SWA-001 §4)</w:t>
      </w:r>
    </w:p>
    <w:p>
      <w:pPr>
        <w:pStyle w:val="Compact"/>
        <w:numPr>
          <w:ilvl w:val="0"/>
          <w:numId w:val="1001"/>
        </w:numPr>
      </w:pPr>
      <w:r>
        <w:t xml:space="preserve">Review-Checkliste aktualisiert</w:t>
      </w:r>
    </w:p>
    <w:bookmarkEnd w:id="25"/>
    <w:bookmarkStart w:id="26" w:name="abschluss"/>
    <w:p>
      <w:pPr>
        <w:pStyle w:val="Heading2"/>
      </w:pPr>
      <w:r>
        <w:t xml:space="preserve">6. Abschluss</w:t>
      </w:r>
    </w:p>
    <w:p>
      <w:pPr>
        <w:pStyle w:val="FirstParagraph"/>
      </w:pPr>
      <w:r>
        <w:t xml:space="preserve">Geschlossen am 2026-05-11 durch S. Lohmaier nach Verifikation.</w:t>
      </w:r>
    </w:p>
    <w:bookmarkEnd w:id="26"/>
    <w:bookmarkEnd w:id="27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2026-05-11T20:50:19Z</dcterms:created>
  <dcterms:modified xsi:type="dcterms:W3CDTF">2026-05-11T20:50:19Z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-festgestellt">
    <vt:lpwstr>2026-05-11</vt:lpwstr>
  </property>
  <property fmtid="{D5CDD505-2E9C-101B-9397-08002B2CF9AE}" pid="3" name="nc-id">
    <vt:lpwstr>NC-001</vt:lpwstr>
  </property>
  <property fmtid="{D5CDD505-2E9C-101B-9397-08002B2CF9AE}" pid="4" name="projekt">
    <vt:lpwstr>demo-epb</vt:lpwstr>
  </property>
  <property fmtid="{D5CDD505-2E9C-101B-9397-08002B2CF9AE}" pid="5" name="schwere">
    <vt:lpwstr>Critical</vt:lpwstr>
  </property>
  <property fmtid="{D5CDD505-2E9C-101B-9397-08002B2CF9AE}" pid="6" name="status">
    <vt:lpwstr>Closed</vt:lpwstr>
  </property>
</Properties>
</file>